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F95" w:rsidRPr="00223F95" w:rsidRDefault="00223F95" w:rsidP="00223F9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</w:pPr>
      <w:r w:rsidRPr="00223F95"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  <w:t>Wakacyjny Portfel Polaków 2024 – czy stać nas na relaks?</w:t>
      </w:r>
    </w:p>
    <w:p w:rsidR="00223F95" w:rsidRPr="00223F95" w:rsidRDefault="00223F95" w:rsidP="00223F9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223F95">
        <w:rPr>
          <w:rFonts w:eastAsia="Times New Roman" w:cstheme="minorHAnsi"/>
          <w:kern w:val="0"/>
          <w:lang w:eastAsia="pl-PL"/>
          <w14:ligatures w14:val="none"/>
        </w:rPr>
        <w:t xml:space="preserve">Średnio 1734 zł – tyle zamierzamy wydać na tegoroczne wakacje. To 7% więcej niż w 2023 roku. A w przypadku wyjazdów rodzinnych letni budżet wzrasta do 4334 zł. To wyniki badania, które na zlecenie Związku Banków Polskich przeprowadziła firma badawcza </w:t>
      </w:r>
      <w:proofErr w:type="spellStart"/>
      <w:r w:rsidRPr="00223F95">
        <w:rPr>
          <w:rFonts w:eastAsia="Times New Roman" w:cstheme="minorHAnsi"/>
          <w:kern w:val="0"/>
          <w:lang w:eastAsia="pl-PL"/>
          <w14:ligatures w14:val="none"/>
        </w:rPr>
        <w:t>Minds&amp;Roses</w:t>
      </w:r>
      <w:proofErr w:type="spellEnd"/>
      <w:r w:rsidRPr="00223F95">
        <w:rPr>
          <w:rFonts w:eastAsia="Times New Roman" w:cstheme="minorHAnsi"/>
          <w:kern w:val="0"/>
          <w:lang w:eastAsia="pl-PL"/>
          <w14:ligatures w14:val="none"/>
        </w:rPr>
        <w:t>. Wakacyjne oczekiwania Polaków mogą jednak minąć się z rzeczywistością, ponieważ, podobnie jak w ubiegłym roku, obserwujemy wzrost cen zarówno w kraju, jak i za granicą.</w:t>
      </w:r>
    </w:p>
    <w:p w:rsidR="00223F95" w:rsidRDefault="00223F95" w:rsidP="00223F9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223F95">
        <w:rPr>
          <w:rFonts w:eastAsia="Times New Roman" w:cstheme="minorHAnsi"/>
          <w:kern w:val="0"/>
          <w:lang w:eastAsia="pl-PL"/>
          <w14:ligatures w14:val="none"/>
        </w:rPr>
        <w:t>Większość Polaków w tym roku postawiła na wakacje w kraju. Choć ten odsetek jest nieco niższy niż w latach poprzednich, to wciąż ponad połowa rodaków wybiera rodzime kierunki (56%). Rośnie z kolei liczba osób planujących wyjazd za granicę. Jest ich o 2 pp. więcej niż jeszcze w 2023 roku (24%).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>Nie wszyscy jednak będą mogli skorzystać z wakacyjnego relaksu. Według badania, 14% Polaków nie ma w planach żadnego wyjazdu i decyduje się na wypoczynek w domu. Najczęstszym powodem jest brak pieniędzy – 39% osób wskazało pogorszenie sytuacji finansowej jako główny czynnik rezygnacji z wyjazdów, a 22% przyznało, że tegoroczne ceny wycieczek są dla nich zbyt wysokie.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>Ceny wakacji wciąż są wysokie, pomimo niższej inflacji w porównaniu z analogicznym okresem w 2023 roku. Według Głównego Urzędu Statystycznego w maju 2024 roku inflacja konsumencka wyniosła 2,5% rok do roku, podczas gdy w maju 2023 roku było to aż 13%. Chociaż ceny rosną wolniej, to wciąż mogą mieć wpływ na wakacyjne plany części Polaków, skłaniając ich do poszukiwania tańszych opcji.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>Mimo rosnących kosztów, zdecydowana większość Polaków nie zamierza rezygnować z wakacji. Co więcej, są gotowi przeznaczyć na ten cel wyższy budżet niż w ubiegłym roku!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 xml:space="preserve">– </w:t>
      </w:r>
      <w:r w:rsidRPr="00223F95">
        <w:rPr>
          <w:rFonts w:eastAsia="Times New Roman" w:cstheme="minorHAnsi"/>
          <w:i/>
          <w:iCs/>
          <w:kern w:val="0"/>
          <w:lang w:eastAsia="pl-PL"/>
          <w14:ligatures w14:val="none"/>
        </w:rPr>
        <w:t xml:space="preserve">Tegoroczne wakacje będą droższe – zarówno w przeliczeniu na osobę, jak i na rodzinę. Średnie wydatki wyniosą </w:t>
      </w:r>
      <w:r w:rsidRPr="00223F95">
        <w:rPr>
          <w:rFonts w:eastAsia="Times New Roman" w:cstheme="minorHAnsi"/>
          <w:b/>
          <w:bCs/>
          <w:i/>
          <w:iCs/>
          <w:kern w:val="0"/>
          <w:lang w:eastAsia="pl-PL"/>
          <w14:ligatures w14:val="none"/>
        </w:rPr>
        <w:t>1734 zł</w:t>
      </w:r>
      <w:r w:rsidRPr="00223F95">
        <w:rPr>
          <w:rFonts w:eastAsia="Times New Roman" w:cstheme="minorHAnsi"/>
          <w:i/>
          <w:iCs/>
          <w:kern w:val="0"/>
          <w:lang w:eastAsia="pl-PL"/>
          <w14:ligatures w14:val="none"/>
        </w:rPr>
        <w:t xml:space="preserve"> na osobę, co oznacza </w:t>
      </w:r>
      <w:r w:rsidRPr="00223F95">
        <w:rPr>
          <w:rFonts w:eastAsia="Times New Roman" w:cstheme="minorHAnsi"/>
          <w:b/>
          <w:bCs/>
          <w:i/>
          <w:iCs/>
          <w:kern w:val="0"/>
          <w:lang w:eastAsia="pl-PL"/>
          <w14:ligatures w14:val="none"/>
        </w:rPr>
        <w:t>wzrost o 7%</w:t>
      </w:r>
      <w:r w:rsidRPr="00223F95">
        <w:rPr>
          <w:rFonts w:eastAsia="Times New Roman" w:cstheme="minorHAnsi"/>
          <w:i/>
          <w:iCs/>
          <w:kern w:val="0"/>
          <w:lang w:eastAsia="pl-PL"/>
          <w14:ligatures w14:val="none"/>
        </w:rPr>
        <w:t xml:space="preserve"> w porównaniu z 2023 rokiem – wówczas było to 1614 zł. Wakacyjne budżety rodzinne to blisko </w:t>
      </w:r>
      <w:r w:rsidRPr="00223F95">
        <w:rPr>
          <w:rFonts w:eastAsia="Times New Roman" w:cstheme="minorHAnsi"/>
          <w:b/>
          <w:bCs/>
          <w:i/>
          <w:iCs/>
          <w:kern w:val="0"/>
          <w:lang w:eastAsia="pl-PL"/>
          <w14:ligatures w14:val="none"/>
        </w:rPr>
        <w:t>4,5 tys. zł.</w:t>
      </w:r>
      <w:r w:rsidRPr="00223F95">
        <w:rPr>
          <w:rFonts w:eastAsia="Times New Roman" w:cstheme="minorHAnsi"/>
          <w:i/>
          <w:iCs/>
          <w:kern w:val="0"/>
          <w:lang w:eastAsia="pl-PL"/>
          <w14:ligatures w14:val="none"/>
        </w:rPr>
        <w:t xml:space="preserve"> Należy jednak pamiętać, że kwoty te są orientacyjne i stanowią uśrednioną wartość opartą na deklaracjach ankietowanych. Polacy doskonale zdają sobie sprawę z wyższych cen i uwzględnili go w swoich wakacyjnych planach. Zdecydowana większość badanych deklaruje, że przeznaczy na wypoczynek więcej niż w ubiegłym roku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t xml:space="preserve"> – </w:t>
      </w:r>
      <w:r w:rsidRPr="00223F95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komentuje dr Przemysław </w:t>
      </w:r>
      <w:proofErr w:type="spellStart"/>
      <w:r w:rsidRPr="00223F95">
        <w:rPr>
          <w:rFonts w:eastAsia="Times New Roman" w:cstheme="minorHAnsi"/>
          <w:b/>
          <w:bCs/>
          <w:kern w:val="0"/>
          <w:lang w:eastAsia="pl-PL"/>
          <w14:ligatures w14:val="none"/>
        </w:rPr>
        <w:t>Barbrich</w:t>
      </w:r>
      <w:proofErr w:type="spellEnd"/>
      <w:r w:rsidRPr="00223F95">
        <w:rPr>
          <w:rFonts w:eastAsia="Times New Roman" w:cstheme="minorHAnsi"/>
          <w:b/>
          <w:bCs/>
          <w:kern w:val="0"/>
          <w:lang w:eastAsia="pl-PL"/>
          <w14:ligatures w14:val="none"/>
        </w:rPr>
        <w:t>, dyrektor Zespołu Komunikacji i PR, Związek Banków Polskich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t>.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>Czy wakacyjne plany pokrywają się z rzeczywistością? Według analiz Związku Banków Polskich w większości miejsc w kraju ceny poszły w górę. Dotyczy to zarówno apartamentów, hoteli, jak i pól namiotowych czy kempingów. Jedynym wyjątkiem jest agroturystyka, gdzie zaobserwowano spadki cen. Podobnie wzrosły ceny transportu i parków rozrywki. Warto jednak zwrócić uwagę na to, że wzrosty te nie są aż tak wysokie, jak w przypadku porównania z ubiegłych lat.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>A co z wakacjami za granicą? W niektórych miejscach możemy liczyć na niższe ceny niż rok temu. Przykładem są Egipt i Tunezja. Jednak za podróże do najpopularniejszych destynacji, takich jak Turcja czy Grecja, zapłacimy więcej niż przed rokiem.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>Raport „Wakacyjny Portfel Polaków 2024” prezentuje kluczowe trendy i dane dotyczące planowanej aktywności Polaków w czasie tegorocznych wakacji, czyli od lipca do końca sierpnia. Zawiera również aktualne informacje dotyczące cen transportu, zakwaterowania oraz najpopularniejszych form rozrywki podczas letniego wypoczynku. W raporcie znajdziemy także praktyczne porady dotyczące taniego podróżowania.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lastRenderedPageBreak/>
        <w:t>Nie zabrakło również sekcji poświęconej bezpieczeństwu. Związek Banków Polskich odpowiada na pytania, jak chronić własne finanse i dane osobowe, jak bezpiecznie korzystać z bankomatów oraz co robić w przypadku utraty dokumentu tożsamości lub karty płatniczej podczas wakacyjnego wyjazdu. W końcu bezpieczny wypoczynek to udany wypoczynek!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 xml:space="preserve">Raport opracowano na podstawie badania opinii publicznej przeprowadzonego przez agencję badawczą </w:t>
      </w:r>
      <w:proofErr w:type="spellStart"/>
      <w:r w:rsidRPr="00223F95">
        <w:rPr>
          <w:rFonts w:eastAsia="Times New Roman" w:cstheme="minorHAnsi"/>
          <w:kern w:val="0"/>
          <w:lang w:eastAsia="pl-PL"/>
          <w14:ligatures w14:val="none"/>
        </w:rPr>
        <w:t>Minds&amp;Roses</w:t>
      </w:r>
      <w:proofErr w:type="spellEnd"/>
      <w:r w:rsidRPr="00223F95">
        <w:rPr>
          <w:rFonts w:eastAsia="Times New Roman" w:cstheme="minorHAnsi"/>
          <w:kern w:val="0"/>
          <w:lang w:eastAsia="pl-PL"/>
          <w14:ligatures w14:val="none"/>
        </w:rPr>
        <w:t xml:space="preserve"> na koniec maja 2024 roku za pomocą wywiadów internetowych na reprezentatywnej próbie dorosłych Polaków (18+) liczącej 1000 osób. Dane zostały uzupełnione o wybrane informacje z Głównego Urzędu Statystycznego oraz Narodowego Banku Polskiego. Opracowania dotyczące cen i usług zawartych w raporcie zostały dokonane na podstawie własnych analiz Związku Banków Polskich.</w:t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</w: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>Pełna wersja raportu „Wakacyjny portfel Polaków” dostępna jest na stronie Związku Banków Polskich:</w:t>
      </w:r>
      <w:hyperlink r:id="rId4" w:history="1">
        <w:r w:rsidRPr="00223F95">
          <w:rPr>
            <w:rFonts w:eastAsia="Times New Roman" w:cstheme="minorHAnsi"/>
            <w:color w:val="0000FF"/>
            <w:kern w:val="0"/>
            <w:u w:val="single"/>
            <w:lang w:eastAsia="pl-PL"/>
            <w14:ligatures w14:val="none"/>
          </w:rPr>
          <w:t>www.zbp.pl</w:t>
        </w:r>
      </w:hyperlink>
      <w:r w:rsidRPr="00223F95">
        <w:rPr>
          <w:rFonts w:eastAsia="Times New Roman" w:cstheme="minorHAnsi"/>
          <w:kern w:val="0"/>
          <w:lang w:eastAsia="pl-PL"/>
          <w14:ligatures w14:val="none"/>
        </w:rPr>
        <w:t>.</w:t>
      </w:r>
    </w:p>
    <w:p w:rsidR="00F93385" w:rsidRDefault="00F93385" w:rsidP="00223F9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>Źródło:</w:t>
      </w:r>
      <w:r w:rsidRPr="00F93385">
        <w:t xml:space="preserve"> </w:t>
      </w:r>
      <w:hyperlink r:id="rId5" w:history="1">
        <w:r w:rsidRPr="00744A70">
          <w:rPr>
            <w:rStyle w:val="Hipercze"/>
            <w:rFonts w:eastAsia="Times New Roman" w:cstheme="minorHAnsi"/>
            <w:kern w:val="0"/>
            <w:lang w:eastAsia="pl-PL"/>
            <w14:ligatures w14:val="none"/>
          </w:rPr>
          <w:t>https://zbp.pl/Aktualnosci/Wydarzenia/Wakacyjny-portfel-Polakow-2024</w:t>
        </w:r>
      </w:hyperlink>
    </w:p>
    <w:p w:rsidR="00F93385" w:rsidRPr="00223F95" w:rsidRDefault="00F93385" w:rsidP="00223F9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:rsidR="00223F95" w:rsidRPr="00223F95" w:rsidRDefault="00223F95" w:rsidP="00223F9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223F95">
        <w:rPr>
          <w:rFonts w:eastAsia="Times New Roman" w:cstheme="minorHAnsi"/>
          <w:kern w:val="0"/>
          <w:lang w:eastAsia="pl-PL"/>
          <w14:ligatures w14:val="none"/>
        </w:rPr>
        <w:br/>
        <w:t> </w:t>
      </w:r>
      <w:bookmarkStart w:id="0" w:name="_GoBack"/>
      <w:bookmarkEnd w:id="0"/>
    </w:p>
    <w:p w:rsidR="006C5966" w:rsidRPr="00223F95" w:rsidRDefault="006C5966" w:rsidP="00223F95">
      <w:pPr>
        <w:rPr>
          <w:rFonts w:cstheme="minorHAnsi"/>
        </w:rPr>
      </w:pPr>
    </w:p>
    <w:sectPr w:rsidR="006C5966" w:rsidRPr="00223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F95"/>
    <w:rsid w:val="00223F95"/>
    <w:rsid w:val="003429CE"/>
    <w:rsid w:val="006C5966"/>
    <w:rsid w:val="00F9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68E4"/>
  <w15:chartTrackingRefBased/>
  <w15:docId w15:val="{72FA433F-08FD-4F7A-9214-235D06B5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23F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3F9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223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223F95"/>
    <w:rPr>
      <w:i/>
      <w:iCs/>
    </w:rPr>
  </w:style>
  <w:style w:type="character" w:styleId="Pogrubienie">
    <w:name w:val="Strong"/>
    <w:basedOn w:val="Domylnaczcionkaakapitu"/>
    <w:uiPriority w:val="22"/>
    <w:qFormat/>
    <w:rsid w:val="00223F95"/>
    <w:rPr>
      <w:b/>
      <w:bCs/>
    </w:rPr>
  </w:style>
  <w:style w:type="character" w:styleId="Hipercze">
    <w:name w:val="Hyperlink"/>
    <w:basedOn w:val="Domylnaczcionkaakapitu"/>
    <w:uiPriority w:val="99"/>
    <w:unhideWhenUsed/>
    <w:rsid w:val="00223F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7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4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9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bp.pl/Aktualnosci/Wydarzenia/Wakacyjny-portfel-Polakow-2024" TargetMode="External"/><Relationship Id="rId4" Type="http://schemas.openxmlformats.org/officeDocument/2006/relationships/hyperlink" Target="http://www.zb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Ostafińska</dc:creator>
  <cp:keywords/>
  <dc:description/>
  <cp:lastModifiedBy>Marta Ostafińska</cp:lastModifiedBy>
  <cp:revision>2</cp:revision>
  <dcterms:created xsi:type="dcterms:W3CDTF">2024-07-22T10:43:00Z</dcterms:created>
  <dcterms:modified xsi:type="dcterms:W3CDTF">2024-07-22T11:08:00Z</dcterms:modified>
</cp:coreProperties>
</file>