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59EC" w14:textId="3ABD3994" w:rsidR="00E74ABC" w:rsidRDefault="00AB6B26" w:rsidP="00257A4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 xml:space="preserve">Seniorze nie daj się oszukać: </w:t>
      </w:r>
      <w:r w:rsidR="00E74ABC" w:rsidRPr="00A03D80">
        <w:rPr>
          <w:rFonts w:eastAsia="Times New Roman" w:cstheme="minorHAnsi"/>
          <w:b/>
          <w:color w:val="222222"/>
          <w:lang w:eastAsia="pl-PL"/>
        </w:rPr>
        <w:t>Nowoczesne</w:t>
      </w:r>
      <w:r w:rsidR="006E62B2" w:rsidRPr="00A03D80">
        <w:rPr>
          <w:rFonts w:eastAsia="Times New Roman" w:cstheme="minorHAnsi"/>
          <w:b/>
          <w:color w:val="222222"/>
          <w:lang w:eastAsia="pl-PL"/>
        </w:rPr>
        <w:t xml:space="preserve"> płatności</w:t>
      </w:r>
    </w:p>
    <w:p w14:paraId="0856B0C5" w14:textId="00C82C6B" w:rsidR="00FA134A" w:rsidRDefault="00FA134A" w:rsidP="00257A4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</w:p>
    <w:p w14:paraId="1A5CB6DA" w14:textId="71DF8297" w:rsidR="00FA134A" w:rsidRPr="00A03D80" w:rsidRDefault="00FA134A" w:rsidP="00257A4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 w:rsidRPr="00A03D80">
        <w:rPr>
          <w:noProof/>
        </w:rPr>
        <w:drawing>
          <wp:inline distT="0" distB="0" distL="0" distR="0" wp14:anchorId="26A1C571" wp14:editId="2720558C">
            <wp:extent cx="2000250" cy="685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AC45" w14:textId="77777777" w:rsidR="009303E8" w:rsidRPr="00A03D80" w:rsidRDefault="009303E8" w:rsidP="00257A4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</w:p>
    <w:p w14:paraId="4CF69E85" w14:textId="77777777" w:rsidR="009303E8" w:rsidRPr="00A03D80" w:rsidRDefault="009303E8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 xml:space="preserve">Świat cały czas idzie do przodu, a razem z nim zmienia się nasza codzienność. Smartfony zastąpiły telefony stacjonarne, a serwisy z wideo online wyparły kasety wideo i płyty DVD. </w:t>
      </w:r>
      <w:r w:rsidR="00F7585E" w:rsidRPr="00A03D80">
        <w:rPr>
          <w:rFonts w:eastAsia="Times New Roman" w:cstheme="minorHAnsi"/>
          <w:color w:val="222222"/>
          <w:lang w:eastAsia="pl-PL"/>
        </w:rPr>
        <w:t>D</w:t>
      </w:r>
      <w:r w:rsidRPr="00A03D80">
        <w:rPr>
          <w:rFonts w:eastAsia="Times New Roman" w:cstheme="minorHAnsi"/>
          <w:color w:val="222222"/>
          <w:lang w:eastAsia="pl-PL"/>
        </w:rPr>
        <w:t>ynamiczne zmiany dotyczą również tego w jaki sposób korzystamy z naszych pieniędzy. Tradycyjna gotówka, a również karty płatnicze zostają coraz częściej zastępowane przez nowocześniejsze formy płatności.</w:t>
      </w:r>
    </w:p>
    <w:p w14:paraId="2C2C2AC9" w14:textId="77777777" w:rsidR="009303E8" w:rsidRPr="00A03D80" w:rsidRDefault="009303E8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35722C06" w14:textId="77777777" w:rsidR="009303E8" w:rsidRPr="00A03D80" w:rsidRDefault="009303E8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>Ostatnio coraz większą popularnością cieszą się płatności telefonem. Nic dziwnego, nowoczesne smartfony to wielofunkcyjne urządzenia, z którymi większość z nas nie rozstaje się ani na krok. Pomysł wykorzystania telefonu do płacenia za zakupy spodobał się Polakom, o czym świadczy liczba ponad siedmiu milionów kart płatniczych podpiętych w naszym kraju do urządzeń mobilnych. Płatności telefonem bazują bowiem na tradycyjnej karcie płatniczej, która łączy się z telefonem w aplikacji banku, albo w usłudze płatniczej któregoś z największych producentów oprogramowania na smartfony. W praktyce zamiast wyjmować kartę przy kasie w sklepie, wyjmujemy telefon</w:t>
      </w:r>
      <w:r w:rsidR="00C21DEF" w:rsidRPr="00A03D80">
        <w:rPr>
          <w:rFonts w:eastAsia="Times New Roman" w:cstheme="minorHAnsi"/>
          <w:color w:val="222222"/>
          <w:lang w:eastAsia="pl-PL"/>
        </w:rPr>
        <w:t xml:space="preserve"> i zbliżamy do terminala. Co ważne </w:t>
      </w:r>
      <w:r w:rsidR="001467A5" w:rsidRPr="00A03D80">
        <w:rPr>
          <w:rFonts w:eastAsia="Times New Roman" w:cstheme="minorHAnsi"/>
          <w:color w:val="222222"/>
          <w:lang w:eastAsia="pl-PL"/>
        </w:rPr>
        <w:t xml:space="preserve">- </w:t>
      </w:r>
      <w:r w:rsidR="00C21DEF" w:rsidRPr="00A03D80">
        <w:rPr>
          <w:rFonts w:eastAsia="Times New Roman" w:cstheme="minorHAnsi"/>
          <w:color w:val="222222"/>
          <w:lang w:eastAsia="pl-PL"/>
        </w:rPr>
        <w:t>żeby zapłacić musimy odblokować telefon, co oznacza, że w razie utraty telefonu nikt inny nie będzie mógł skorzystać z naszych pieniędzy. Oczywiście, żeby płatności były w pełni bezpieczne należy pamiętać o odpowiedzialnym korzystaniu z telefonu, zainstalowaniu oprogramowania antywirusowego i regularnej aktualizacji systemu operacyjnego.</w:t>
      </w:r>
    </w:p>
    <w:p w14:paraId="780FB532" w14:textId="77777777" w:rsidR="00C21DEF" w:rsidRPr="00A03D80" w:rsidRDefault="00C21DEF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0DA74943" w14:textId="77777777" w:rsidR="00C21DEF" w:rsidRPr="00A03D80" w:rsidRDefault="00C21DEF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 xml:space="preserve">Inna nowoczesną formą płatności z wykorzystaniem smartfonu jest Polski Standard Płatności BLIK. To wymyślone i stworzone przez polski sektor bankowy narzędzie płatnicze pozwala płacić w sklepach stacjonarnych i internetowych, a także wypłacić gotówkę z bankomatu poprzez wpisanie sześciocyfrowego kodu, który generuje aplikacja twojego banku. To bardzo bezpieczny i anonimowy sposób płatności. </w:t>
      </w:r>
    </w:p>
    <w:p w14:paraId="65B239D2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01612D1F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 xml:space="preserve">Jeśli nie chcemy korzystać ze smartfonu do płacenia, równie dobrze możemy w tym samym celu wykorzystać zegarek, a mówiąc precyzyjnie smartwatch. Może to być urządzenie współpracujące z naszym telefonem lub niezależny zegarek sportowy z funkcją płatności. Również w tym przypadku konieczne jest powiązanie karty płatniczej z urządzeniem. Jest to rozwiązanie nawet bezpieczniejsze od karty. Zegarki po zdjęciu z ręki automatycznie blokują funkcję płatności i wymagają podania kodu PIN. </w:t>
      </w:r>
    </w:p>
    <w:p w14:paraId="080CAD18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69593959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>Z pozoru podobnym rozwiązaniem do płacenia zegarkiem jest opaska płatnicza, którą również nosi się na nadgarstku. Nie jest ona jednak na stałe połączona z naszą kartą, tylko trzeba zasilać ją pieniędzmi „na zapas”. Działa to tak jak karta przedpłacona i może być ciekawą formą wypłacania kieszonkowego dzieciom czy wnukom.</w:t>
      </w:r>
    </w:p>
    <w:p w14:paraId="1EFA098D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794D2BE7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 xml:space="preserve">Nowoczesnych rodzajów płatności jest bardzo dużo i wciąż powstają nowe, by zwiększyć wygodę naszego życia. Chodzi przede wszystkim o płatności w różnych aplikacjach, które mogą się dziać „w tle” bez konieczności </w:t>
      </w:r>
      <w:r w:rsidR="006E62B2" w:rsidRPr="00A03D80">
        <w:rPr>
          <w:rFonts w:eastAsia="Times New Roman" w:cstheme="minorHAnsi"/>
          <w:color w:val="222222"/>
          <w:lang w:eastAsia="pl-PL"/>
        </w:rPr>
        <w:t>naszego działania. Przykładem może być aplikacja bankowa, która po podaniu numeru rejestracyjnego naszego samochodu automatycznie zapłaci za przejazd autostradą. Wystarczy podjechać pod bramkę, a szlaban sam się podniesie, a pieniądze zostaną pobrane z naszego konta.</w:t>
      </w:r>
    </w:p>
    <w:p w14:paraId="209A3A46" w14:textId="77777777" w:rsidR="002D46DD" w:rsidRPr="00A03D80" w:rsidRDefault="002D46DD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57BA64EC" w14:textId="77777777" w:rsidR="002D46DD" w:rsidRPr="00A03D80" w:rsidRDefault="006E62B2" w:rsidP="00257A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03D80">
        <w:rPr>
          <w:rFonts w:eastAsia="Times New Roman" w:cstheme="minorHAnsi"/>
          <w:color w:val="222222"/>
          <w:lang w:eastAsia="pl-PL"/>
        </w:rPr>
        <w:t xml:space="preserve">Korzystanie z nowych rodzajów płatności może wydawać się czymś rodem z literatury fantastyczno-naukowej, ale w rzeczywistości jest bardzo proste. Rozwiązania te są też projektowane z dużą dbałością o bezpieczeństwo naszych pieniędzy. Trzeba jednak pamiętać, że najczęściej do utraty </w:t>
      </w:r>
      <w:r w:rsidRPr="00A03D80">
        <w:rPr>
          <w:rFonts w:eastAsia="Times New Roman" w:cstheme="minorHAnsi"/>
          <w:color w:val="222222"/>
          <w:lang w:eastAsia="pl-PL"/>
        </w:rPr>
        <w:lastRenderedPageBreak/>
        <w:t xml:space="preserve">pieniędzy dochodzi na skutek błędów i niefrasobliwości użytkowników nowych technologii. Pamiętając o tym </w:t>
      </w:r>
      <w:r w:rsidR="00834C12" w:rsidRPr="00A03D80">
        <w:rPr>
          <w:rFonts w:eastAsia="Times New Roman" w:cstheme="minorHAnsi"/>
          <w:color w:val="222222"/>
          <w:lang w:eastAsia="pl-PL"/>
        </w:rPr>
        <w:t xml:space="preserve">- </w:t>
      </w:r>
      <w:r w:rsidRPr="00A03D80">
        <w:rPr>
          <w:rFonts w:eastAsia="Times New Roman" w:cstheme="minorHAnsi"/>
          <w:color w:val="222222"/>
          <w:lang w:eastAsia="pl-PL"/>
        </w:rPr>
        <w:t>z naszym smartfonem, zegarkiem czy kodami BLIK</w:t>
      </w:r>
      <w:r w:rsidR="006E0D8E" w:rsidRPr="00A03D80">
        <w:rPr>
          <w:rFonts w:eastAsia="Times New Roman" w:cstheme="minorHAnsi"/>
          <w:color w:val="222222"/>
          <w:lang w:eastAsia="pl-PL"/>
        </w:rPr>
        <w:t xml:space="preserve"> -</w:t>
      </w:r>
      <w:r w:rsidRPr="00A03D80">
        <w:rPr>
          <w:rFonts w:eastAsia="Times New Roman" w:cstheme="minorHAnsi"/>
          <w:color w:val="222222"/>
          <w:lang w:eastAsia="pl-PL"/>
        </w:rPr>
        <w:t xml:space="preserve"> powinniśmy obchodzić się, jak z portfelem pełnym gotówki</w:t>
      </w:r>
      <w:r w:rsidR="006E0D8E" w:rsidRPr="00A03D80">
        <w:rPr>
          <w:rFonts w:eastAsia="Times New Roman" w:cstheme="minorHAnsi"/>
          <w:color w:val="222222"/>
          <w:lang w:eastAsia="pl-PL"/>
        </w:rPr>
        <w:t>.</w:t>
      </w:r>
      <w:r w:rsidRPr="00A03D80">
        <w:rPr>
          <w:rFonts w:eastAsia="Times New Roman" w:cstheme="minorHAnsi"/>
          <w:color w:val="222222"/>
          <w:lang w:eastAsia="pl-PL"/>
        </w:rPr>
        <w:t xml:space="preserve"> </w:t>
      </w:r>
      <w:r w:rsidR="006E0D8E" w:rsidRPr="00A03D80">
        <w:rPr>
          <w:rFonts w:eastAsia="Times New Roman" w:cstheme="minorHAnsi"/>
          <w:color w:val="222222"/>
          <w:lang w:eastAsia="pl-PL"/>
        </w:rPr>
        <w:t>N</w:t>
      </w:r>
      <w:r w:rsidRPr="00A03D80">
        <w:rPr>
          <w:rFonts w:eastAsia="Times New Roman" w:cstheme="minorHAnsi"/>
          <w:color w:val="222222"/>
          <w:lang w:eastAsia="pl-PL"/>
        </w:rPr>
        <w:t xml:space="preserve">ie trzymać na widoku, nie dawać obcym osobom do ręki ani nie zostawiać bez opieki. Trzymając się tych prostych zasad możemy spokojnie cieszyć się wygodą płynącą z rozwoju techniki. </w:t>
      </w:r>
    </w:p>
    <w:p w14:paraId="24BE953E" w14:textId="3314824E" w:rsidR="00900E45" w:rsidRPr="00C630BC" w:rsidRDefault="00900E45" w:rsidP="00257A45">
      <w:pPr>
        <w:spacing w:line="240" w:lineRule="auto"/>
        <w:rPr>
          <w:rFonts w:cstheme="minorHAnsi"/>
          <w:i/>
          <w:iCs/>
          <w:sz w:val="16"/>
          <w:szCs w:val="16"/>
        </w:rPr>
      </w:pPr>
    </w:p>
    <w:p w14:paraId="55319CA6" w14:textId="77777777" w:rsidR="00A03D80" w:rsidRPr="00DA708E" w:rsidRDefault="00A03D80" w:rsidP="00257A45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i/>
          <w:iCs/>
          <w:sz w:val="18"/>
          <w:szCs w:val="18"/>
        </w:rPr>
      </w:pPr>
      <w:r w:rsidRPr="00DA708E">
        <w:rPr>
          <w:rFonts w:ascii="Calibri" w:hAnsi="Calibri" w:cstheme="minorHAnsi"/>
          <w:i/>
          <w:iCs/>
          <w:sz w:val="18"/>
          <w:szCs w:val="18"/>
        </w:rPr>
        <w:t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</w:t>
      </w:r>
    </w:p>
    <w:p w14:paraId="6B5360F9" w14:textId="77777777" w:rsidR="00A03D80" w:rsidRPr="00C630BC" w:rsidRDefault="00A03D80" w:rsidP="00257A45">
      <w:pPr>
        <w:pStyle w:val="NormalnyWeb"/>
        <w:spacing w:before="0" w:beforeAutospacing="0" w:after="200" w:afterAutospacing="0"/>
        <w:jc w:val="both"/>
        <w:rPr>
          <w:rFonts w:ascii="Segoe UI" w:hAnsi="Segoe UI" w:cs="Segoe UI"/>
          <w:b/>
          <w:i/>
          <w:iCs/>
          <w:sz w:val="16"/>
          <w:szCs w:val="16"/>
        </w:rPr>
      </w:pPr>
      <w:r w:rsidRPr="00DA708E">
        <w:rPr>
          <w:rFonts w:ascii="Calibri" w:hAnsi="Calibri" w:cstheme="minorHAnsi"/>
          <w:i/>
          <w:iCs/>
          <w:sz w:val="18"/>
          <w:szCs w:val="18"/>
        </w:rPr>
        <w:t xml:space="preserve">Zapraszamy na stronę </w:t>
      </w:r>
      <w:r w:rsidRPr="00DA708E">
        <w:rPr>
          <w:rFonts w:ascii="Calibri" w:hAnsi="Calibri" w:cstheme="minorHAnsi"/>
          <w:b/>
          <w:i/>
          <w:iCs/>
          <w:sz w:val="18"/>
          <w:szCs w:val="18"/>
        </w:rPr>
        <w:t>www.bde.wib.org.</w:t>
      </w:r>
      <w:r w:rsidRPr="00C630BC">
        <w:rPr>
          <w:rFonts w:ascii="Calibri" w:hAnsi="Calibri" w:cstheme="minorHAnsi"/>
          <w:b/>
          <w:i/>
          <w:iCs/>
          <w:sz w:val="16"/>
          <w:szCs w:val="16"/>
        </w:rPr>
        <w:t>pl</w:t>
      </w:r>
    </w:p>
    <w:p w14:paraId="78BC1409" w14:textId="06605C0E" w:rsidR="00A03D80" w:rsidRPr="00A03D80" w:rsidRDefault="00A03D80" w:rsidP="00257A45">
      <w:pPr>
        <w:spacing w:line="240" w:lineRule="auto"/>
      </w:pPr>
    </w:p>
    <w:p w14:paraId="34D7C872" w14:textId="77777777" w:rsidR="00A03D80" w:rsidRPr="00A03D80" w:rsidRDefault="00A03D80" w:rsidP="00257A45">
      <w:pPr>
        <w:spacing w:line="240" w:lineRule="auto"/>
        <w:rPr>
          <w:rFonts w:cstheme="minorHAnsi"/>
        </w:rPr>
      </w:pPr>
    </w:p>
    <w:sectPr w:rsidR="00A03D80" w:rsidRPr="00A0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CAF"/>
    <w:multiLevelType w:val="multilevel"/>
    <w:tmpl w:val="3E46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62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BC"/>
    <w:rsid w:val="001467A5"/>
    <w:rsid w:val="00257A45"/>
    <w:rsid w:val="002D46DD"/>
    <w:rsid w:val="004A516D"/>
    <w:rsid w:val="00665437"/>
    <w:rsid w:val="006E0D8E"/>
    <w:rsid w:val="006E62B2"/>
    <w:rsid w:val="00834C12"/>
    <w:rsid w:val="00900E45"/>
    <w:rsid w:val="009303E8"/>
    <w:rsid w:val="00A03D80"/>
    <w:rsid w:val="00AB6B26"/>
    <w:rsid w:val="00C21DEF"/>
    <w:rsid w:val="00C630BC"/>
    <w:rsid w:val="00DA708E"/>
    <w:rsid w:val="00E74ABC"/>
    <w:rsid w:val="00F7585E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062F"/>
  <w15:chartTrackingRefBased/>
  <w15:docId w15:val="{CA7DD5EB-74C8-4812-BE30-0B623353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4A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Ostafińska</cp:lastModifiedBy>
  <cp:revision>9</cp:revision>
  <dcterms:created xsi:type="dcterms:W3CDTF">2022-09-13T01:21:00Z</dcterms:created>
  <dcterms:modified xsi:type="dcterms:W3CDTF">2022-10-26T08:52:00Z</dcterms:modified>
</cp:coreProperties>
</file>