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CFCAB" w14:textId="0230F60A" w:rsidR="005A007F" w:rsidRPr="007428B3" w:rsidRDefault="00BC7663" w:rsidP="006A3257">
      <w:pPr>
        <w:jc w:val="both"/>
        <w:rPr>
          <w:sz w:val="28"/>
          <w:szCs w:val="28"/>
        </w:rPr>
      </w:pPr>
      <w:r w:rsidRPr="007428B3">
        <w:rPr>
          <w:b/>
          <w:bCs/>
          <w:sz w:val="28"/>
          <w:szCs w:val="28"/>
        </w:rPr>
        <w:t xml:space="preserve">Lockdown </w:t>
      </w:r>
      <w:r w:rsidR="00CB736E" w:rsidRPr="007428B3">
        <w:rPr>
          <w:b/>
          <w:bCs/>
          <w:sz w:val="28"/>
          <w:szCs w:val="28"/>
        </w:rPr>
        <w:t>może u</w:t>
      </w:r>
      <w:r w:rsidRPr="007428B3">
        <w:rPr>
          <w:b/>
          <w:bCs/>
          <w:sz w:val="28"/>
          <w:szCs w:val="28"/>
        </w:rPr>
        <w:t>chroni</w:t>
      </w:r>
      <w:r w:rsidR="00CB736E" w:rsidRPr="007428B3">
        <w:rPr>
          <w:b/>
          <w:bCs/>
          <w:sz w:val="28"/>
          <w:szCs w:val="28"/>
        </w:rPr>
        <w:t>ć</w:t>
      </w:r>
      <w:r w:rsidRPr="007428B3">
        <w:rPr>
          <w:b/>
          <w:bCs/>
          <w:sz w:val="28"/>
          <w:szCs w:val="28"/>
        </w:rPr>
        <w:t xml:space="preserve"> przed</w:t>
      </w:r>
      <w:r w:rsidR="00CB736E" w:rsidRPr="007428B3">
        <w:rPr>
          <w:b/>
          <w:bCs/>
          <w:sz w:val="28"/>
          <w:szCs w:val="28"/>
        </w:rPr>
        <w:t xml:space="preserve"> COVIDEM, ale nie przed złodziejami tożsamości</w:t>
      </w:r>
    </w:p>
    <w:p w14:paraId="48DD09A3" w14:textId="77777777" w:rsidR="0086498F" w:rsidRPr="007428B3" w:rsidRDefault="00B5006F" w:rsidP="006A3257">
      <w:pPr>
        <w:jc w:val="both"/>
        <w:rPr>
          <w:b/>
          <w:bCs/>
          <w:i/>
          <w:iCs/>
        </w:rPr>
      </w:pPr>
      <w:r w:rsidRPr="007428B3">
        <w:rPr>
          <w:b/>
          <w:bCs/>
          <w:i/>
          <w:iCs/>
        </w:rPr>
        <w:t xml:space="preserve">Najbliższe tygodnie, a nawet miesiące spędzać będziemy </w:t>
      </w:r>
      <w:r w:rsidR="00BA7AB8" w:rsidRPr="007428B3">
        <w:rPr>
          <w:b/>
          <w:bCs/>
          <w:i/>
          <w:iCs/>
        </w:rPr>
        <w:t xml:space="preserve">przede wszystkim </w:t>
      </w:r>
      <w:r w:rsidRPr="007428B3">
        <w:rPr>
          <w:b/>
          <w:bCs/>
          <w:i/>
          <w:iCs/>
        </w:rPr>
        <w:t>w domu</w:t>
      </w:r>
      <w:r w:rsidR="00BA7AB8" w:rsidRPr="007428B3">
        <w:rPr>
          <w:b/>
          <w:bCs/>
          <w:i/>
          <w:iCs/>
        </w:rPr>
        <w:t xml:space="preserve"> intensyfikując tym samym naszą obecność w internecie – od zakupów w e-sklepach, aż do znacznie poważniejszych spraw, jak np. szukanie nowej pracy. Tempo cyfryzacji naszego życia, z jakim mamy do czynienia w ostatnich miesiącach spowodowało, że nie zawsze jesteśmy do tego odpowiednio przygotowani. To stwarza optymalne warunki działania dla zorganizowanych grup przestępczych, pozyskujących dane osobowe w celu prowadzenia kryminalnej działalności.</w:t>
      </w:r>
    </w:p>
    <w:p w14:paraId="359E3698" w14:textId="0BDD6E4C" w:rsidR="005A007F" w:rsidRPr="0086498F" w:rsidRDefault="00BA7AB8" w:rsidP="006A3257">
      <w:pPr>
        <w:jc w:val="both"/>
      </w:pPr>
      <w:r>
        <w:t>Wystarczy jeden nieopatrzny ruch, w postaci np. wysyłki online skanu dowodu osobistego lub podania zawartych w nim danych, by zasilić zasoby cybergangów</w:t>
      </w:r>
      <w:r w:rsidR="0086498F">
        <w:t xml:space="preserve">: </w:t>
      </w:r>
      <w:r w:rsidR="001A5048" w:rsidRPr="0086498F">
        <w:t xml:space="preserve">Pamiętajmy: rzetelny pracodawca nigdy nie wymaga od kandydata do pracy, by ten skanował bądź kserował dowód osobisty! </w:t>
      </w:r>
    </w:p>
    <w:p w14:paraId="3B8BE395" w14:textId="77777777" w:rsidR="0086498F" w:rsidRDefault="001A5048" w:rsidP="006A3257">
      <w:pPr>
        <w:jc w:val="both"/>
      </w:pPr>
      <w:r>
        <w:t>Takie działania są niezgodne z obowiązującym prawem, poczynając od ogólnego rozporządzenia o ochronie danych (RODO), a kończąc na ustawie o dokumentach publicznych, która wprost penalizuje kserowanie dowodów tożsamości, poza wskazanymi w ustawie wyjątkami. Nie należy do nich z pewnością proces rekrutacji</w:t>
      </w:r>
      <w:r w:rsidR="0086498F">
        <w:t xml:space="preserve"> –</w:t>
      </w:r>
      <w:r>
        <w:t xml:space="preserve"> również w sytuacjach, kiedy odbywa się on w formie zdalnej.</w:t>
      </w:r>
    </w:p>
    <w:p w14:paraId="4BB764A3" w14:textId="77777777" w:rsidR="0086498F" w:rsidRDefault="001A5048" w:rsidP="006A3257">
      <w:pPr>
        <w:jc w:val="both"/>
      </w:pPr>
      <w:r>
        <w:t xml:space="preserve">Jeśli zatem w ofercie pracy, lub późniejszej korespondencji z rzekomym pracodawcą, pojawia się warunek wysłania </w:t>
      </w:r>
      <w:r w:rsidR="00BB455F">
        <w:t>kopii</w:t>
      </w:r>
      <w:r>
        <w:t xml:space="preserve"> dowodu osobistego, prawa jazdy czy paszportu, można być praktycznie pewnym, iż anons zamieściła grupa przestępcza, a zatem zamiast zatrudnienia mogą czekać nas spore kłopoty.</w:t>
      </w:r>
    </w:p>
    <w:p w14:paraId="697E7F0D" w14:textId="12F13CD5" w:rsidR="001A5048" w:rsidRDefault="006A3257" w:rsidP="006A3257">
      <w:pPr>
        <w:jc w:val="both"/>
      </w:pPr>
      <w:r>
        <w:t xml:space="preserve">Podobne problemy oznaczać może skorzystanie z pozornie atrakcyjnej oferty zakupu na raty urządzeń AGD, RTV, sprzętu sportowego czy innych dóbr codziennego użytku, jeśli zamiast zaufanych dostawców tego typu usług, takich jak banki czy renomowane platformy e-commerce, skorzystamy z „super okazji”, </w:t>
      </w:r>
      <w:r w:rsidR="00BB455F">
        <w:t>to</w:t>
      </w:r>
      <w:r>
        <w:t xml:space="preserve"> </w:t>
      </w:r>
      <w:r w:rsidR="00BB455F">
        <w:t xml:space="preserve">już </w:t>
      </w:r>
      <w:r>
        <w:t>sama niska cena powinna wzbudzić nasze poważne podejrzenia. Utrata przelanej na konto przestępcy „pierwszej raty” to w takich przypadkach scenariusz… najlepszy z możliwych. Jeśli wysłaliśmy oszustom skan dowodu osobistego, możemy być pewni, iż nie posłużył on do weryfikacji naszej zdolności kredytowej, tylko… no właśnie, do czego?</w:t>
      </w:r>
    </w:p>
    <w:p w14:paraId="6613ECE2" w14:textId="5D844A96" w:rsidR="00CB736E" w:rsidRPr="00CB736E" w:rsidRDefault="00CB736E" w:rsidP="006A3257">
      <w:pPr>
        <w:jc w:val="both"/>
        <w:rPr>
          <w:b/>
          <w:bCs/>
        </w:rPr>
      </w:pPr>
      <w:r w:rsidRPr="00CB736E">
        <w:rPr>
          <w:rFonts w:ascii="Calibri" w:eastAsia="Calibri" w:hAnsi="Calibri" w:cs="Times New Roman"/>
          <w:b/>
          <w:bCs/>
        </w:rPr>
        <w:t>Kreatywność przestępców jest nieograniczona</w:t>
      </w:r>
    </w:p>
    <w:p w14:paraId="6FA2EBC4" w14:textId="2703A0FA" w:rsidR="001A3008" w:rsidRDefault="006A3257" w:rsidP="006A3257">
      <w:pPr>
        <w:jc w:val="both"/>
      </w:pPr>
      <w:r>
        <w:t xml:space="preserve">Najpewniej do wyłudzenia kredytu w banku lub </w:t>
      </w:r>
      <w:r w:rsidR="0086498F">
        <w:t xml:space="preserve">pożyczki w </w:t>
      </w:r>
      <w:r>
        <w:t xml:space="preserve">instytucji pożyczkowej. </w:t>
      </w:r>
      <w:r w:rsidR="00905333">
        <w:t>D</w:t>
      </w:r>
      <w:r w:rsidR="006C05C2">
        <w:t>ysponując odwzorowaniem dokumentu tożsamości</w:t>
      </w:r>
      <w:r w:rsidR="00905333">
        <w:t xml:space="preserve">, nawet w formie skanu, sprawcy </w:t>
      </w:r>
      <w:r w:rsidR="0086498F">
        <w:t xml:space="preserve">mogą </w:t>
      </w:r>
      <w:r w:rsidR="00905333">
        <w:t>sporządzić dość wiarygodny falsyfikat, który następnie zostanie przedłożony</w:t>
      </w:r>
      <w:r w:rsidR="0086498F">
        <w:t>,</w:t>
      </w:r>
      <w:r w:rsidR="00905333">
        <w:t xml:space="preserve"> jako autentyczny dowód tożsamości rzekomego </w:t>
      </w:r>
      <w:r w:rsidR="0086498F">
        <w:t>pożyczkobiorcy</w:t>
      </w:r>
      <w:r w:rsidR="00905333">
        <w:t>.</w:t>
      </w:r>
    </w:p>
    <w:p w14:paraId="421E0387" w14:textId="012695D7" w:rsidR="001A3008" w:rsidRDefault="00905333" w:rsidP="006A3257">
      <w:pPr>
        <w:jc w:val="both"/>
      </w:pPr>
      <w:r>
        <w:t xml:space="preserve">W przypadku zaciągania zobowiązania w kanałach zdalnych oszust nie musi nawet niczego fałszować, gdyż gros roboty wykonała za niego sama ofiara, fotografując lub skanując dowód osobisty, prawo </w:t>
      </w:r>
      <w:r w:rsidR="008F53C9">
        <w:t xml:space="preserve">jazdy lub pierwszą stronę paszportu. </w:t>
      </w:r>
      <w:r w:rsidR="00812563">
        <w:t>Dla przestępcy to znacznie lepsza i bezpieczniejsza opcja aniżeli posłużenie się dokumentem skradzionym w tramwaju bądź sklepie</w:t>
      </w:r>
      <w:r w:rsidR="0086498F">
        <w:t xml:space="preserve"> – w </w:t>
      </w:r>
      <w:r w:rsidR="00812563">
        <w:t xml:space="preserve">tym przypadku </w:t>
      </w:r>
      <w:r w:rsidR="0086498F">
        <w:t xml:space="preserve">bowiem </w:t>
      </w:r>
      <w:r w:rsidR="00812563">
        <w:t xml:space="preserve">ofiara z reguły jest świadoma popełnionego przestępstwa, istnieje </w:t>
      </w:r>
      <w:r w:rsidR="0086498F">
        <w:t xml:space="preserve">więc </w:t>
      </w:r>
      <w:r w:rsidR="00812563">
        <w:t>duże prawdopodobieństwo, iż o utracie poinformowała Policj</w:t>
      </w:r>
      <w:r w:rsidR="0086498F">
        <w:t xml:space="preserve">ę oraz </w:t>
      </w:r>
      <w:r w:rsidR="00812563">
        <w:t>bank.</w:t>
      </w:r>
    </w:p>
    <w:p w14:paraId="090289E9" w14:textId="0A556139" w:rsidR="001A3008" w:rsidRDefault="00812563" w:rsidP="006A3257">
      <w:pPr>
        <w:jc w:val="both"/>
      </w:pPr>
      <w:r>
        <w:t>Pozyskanie odwzorowania dokumentu z reguły nie jest traktowane jako zagrożenie, a wiele osób wręcz nie ma świadomości, ż</w:t>
      </w:r>
      <w:r w:rsidR="00BB455F">
        <w:t>e</w:t>
      </w:r>
      <w:r>
        <w:t xml:space="preserve"> ich dane osobowe znalazły się w niewłaściwych rękach</w:t>
      </w:r>
      <w:r w:rsidR="0086498F">
        <w:t xml:space="preserve"> w zupełnie innym celu niż były wysłane oraz</w:t>
      </w:r>
      <w:r>
        <w:t xml:space="preserve"> jakie mogą być tego konsekwencje. W efekcie </w:t>
      </w:r>
      <w:r w:rsidR="0012188A">
        <w:t>o dokonanym oszustwie (lub oszustwach – sprawcy często nie poprzestają na jednorazowym użyciu cudzych danych osobowych!) dowiadujemy się</w:t>
      </w:r>
      <w:r w:rsidR="00BC7663">
        <w:t>,</w:t>
      </w:r>
      <w:r w:rsidR="0012188A">
        <w:t xml:space="preserve"> odbierając nakaz zapłaty lub zawiadomienie o wszczęciu egzekucji komorniczej. Roszczenia w takim przypadku mogą iść </w:t>
      </w:r>
      <w:r w:rsidR="00D13C34">
        <w:t xml:space="preserve">w dziesiątki/setki </w:t>
      </w:r>
      <w:r w:rsidR="0012188A">
        <w:t xml:space="preserve">tysięcy, a </w:t>
      </w:r>
      <w:r w:rsidR="00D13C34">
        <w:t xml:space="preserve">w skrajnych przypadkach </w:t>
      </w:r>
      <w:r w:rsidR="0012188A">
        <w:t>nawet miliony złotych</w:t>
      </w:r>
      <w:r w:rsidR="00D13C34">
        <w:t>. U</w:t>
      </w:r>
      <w:r w:rsidR="0012188A">
        <w:t>dowodnienie, że padliśmy ofiarą cynicznych oszustów jest i żmudne i czasochłonne.</w:t>
      </w:r>
    </w:p>
    <w:p w14:paraId="1217E771" w14:textId="77777777" w:rsidR="00D13C34" w:rsidRDefault="0012188A" w:rsidP="006A3257">
      <w:pPr>
        <w:jc w:val="both"/>
      </w:pPr>
      <w:r>
        <w:lastRenderedPageBreak/>
        <w:t>Podobnie może stać się w sytuacji, kiedy sprawcy postanowili z użyciem naszych danych osobowych wyłudzić smartfony</w:t>
      </w:r>
      <w:r w:rsidR="007C0137">
        <w:t>, laptopy czy inny sprzęt elektroniczny</w:t>
      </w:r>
      <w:r>
        <w:t xml:space="preserve"> od operatora telekomunikacyjnego, zawierając umowę – oczywiście bez zamiaru spłaty kolejnych rat zobowiązania.</w:t>
      </w:r>
    </w:p>
    <w:p w14:paraId="2A62C800" w14:textId="3D36F5EF" w:rsidR="007C0137" w:rsidRDefault="007C0137" w:rsidP="006A3257">
      <w:pPr>
        <w:jc w:val="both"/>
      </w:pPr>
      <w:r>
        <w:t xml:space="preserve">Kopie dokumentów tożsamości są też wykorzystywane do rezerwacji noclegów, i to nie tylko w hotelach i pensjonatach, ale też </w:t>
      </w:r>
      <w:r w:rsidR="00D13C34">
        <w:t xml:space="preserve">w </w:t>
      </w:r>
      <w:r>
        <w:t xml:space="preserve">prywatnych mieszkaniach, udostępnianych przez </w:t>
      </w:r>
      <w:r w:rsidR="00D13C34">
        <w:t xml:space="preserve">różne </w:t>
      </w:r>
      <w:r>
        <w:t>serwisy</w:t>
      </w:r>
      <w:r w:rsidR="00D13C34">
        <w:t xml:space="preserve"> internetowe</w:t>
      </w:r>
      <w:r>
        <w:t>. W takich przypadkach właściciel nieruchomości</w:t>
      </w:r>
      <w:r w:rsidR="00D13C34">
        <w:t>,</w:t>
      </w:r>
      <w:r>
        <w:t xml:space="preserve"> po wyprowadzeniu się najemcy</w:t>
      </w:r>
      <w:r w:rsidR="00D13C34">
        <w:t>,</w:t>
      </w:r>
      <w:r>
        <w:t xml:space="preserve"> może zobaczyć gołe ściany, a podejrzenie pada na </w:t>
      </w:r>
      <w:r w:rsidR="00D13C34">
        <w:t xml:space="preserve">niewinną </w:t>
      </w:r>
      <w:r>
        <w:t xml:space="preserve">osobę, której dane zostały wskazane przy rezerwacji kwatery. W </w:t>
      </w:r>
      <w:r w:rsidR="00D13C34">
        <w:t xml:space="preserve">podobny </w:t>
      </w:r>
      <w:r>
        <w:t>sposób grupy przestępcze kradną samochody, skutery i rowery z wypożyczalni, a nawet są w stanie zarejestrować działalność gospodarczą</w:t>
      </w:r>
      <w:r w:rsidR="00D13C34">
        <w:t xml:space="preserve"> – np. w celu wyłudzeń podatkowych lub masowych wyłudzeń w e-handlu – wszystko </w:t>
      </w:r>
      <w:r>
        <w:t>oczywiście bez świadomości osoby, która mimo woli staje się przedsiębiorcą</w:t>
      </w:r>
      <w:r w:rsidR="00D13C34">
        <w:t>-przestępcą</w:t>
      </w:r>
      <w:r>
        <w:t>.</w:t>
      </w:r>
    </w:p>
    <w:p w14:paraId="06B2C0D8" w14:textId="0085A872" w:rsidR="00CB736E" w:rsidRPr="00CB736E" w:rsidRDefault="00CB736E" w:rsidP="007C0137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CB736E">
        <w:rPr>
          <w:rFonts w:ascii="Calibri" w:eastAsia="Calibri" w:hAnsi="Calibri" w:cs="Times New Roman"/>
          <w:b/>
          <w:bCs/>
        </w:rPr>
        <w:t>Jak skutecznie i bezpiecznie się chronić</w:t>
      </w:r>
      <w:r w:rsidR="00D13C34">
        <w:rPr>
          <w:rFonts w:ascii="Calibri" w:eastAsia="Calibri" w:hAnsi="Calibri" w:cs="Times New Roman"/>
          <w:b/>
          <w:bCs/>
        </w:rPr>
        <w:t>?</w:t>
      </w:r>
    </w:p>
    <w:p w14:paraId="7DCEDEDA" w14:textId="77777777" w:rsidR="00053884" w:rsidRDefault="004E6DBE" w:rsidP="007C0137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 starciu z dobrze zorganizowanym, a przy tym bezwzględnym przeciwnikiem</w:t>
      </w:r>
      <w:r w:rsidR="00D13C34">
        <w:rPr>
          <w:rFonts w:ascii="Calibri" w:eastAsia="Calibri" w:hAnsi="Calibri" w:cs="Times New Roman"/>
        </w:rPr>
        <w:t xml:space="preserve">, jakim są krajowe i międzynarodowe grupy przestępcze i cybergangi, </w:t>
      </w:r>
      <w:r>
        <w:rPr>
          <w:rFonts w:ascii="Calibri" w:eastAsia="Calibri" w:hAnsi="Calibri" w:cs="Times New Roman"/>
        </w:rPr>
        <w:t xml:space="preserve">warto wiedzieć, jak skutecznie zapewnić </w:t>
      </w:r>
      <w:r w:rsidR="001A3008">
        <w:rPr>
          <w:rFonts w:ascii="Calibri" w:eastAsia="Calibri" w:hAnsi="Calibri" w:cs="Times New Roman"/>
        </w:rPr>
        <w:t xml:space="preserve">sobie </w:t>
      </w:r>
      <w:r>
        <w:rPr>
          <w:rFonts w:ascii="Calibri" w:eastAsia="Calibri" w:hAnsi="Calibri" w:cs="Times New Roman"/>
        </w:rPr>
        <w:t>bezpieczeństwo.</w:t>
      </w:r>
    </w:p>
    <w:p w14:paraId="41583072" w14:textId="145A5E5A" w:rsidR="00D13C34" w:rsidRDefault="00D13C34" w:rsidP="007C0137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Koniecznie – </w:t>
      </w:r>
      <w:r w:rsidR="007C0137" w:rsidRPr="007C0137">
        <w:rPr>
          <w:rFonts w:ascii="Calibri" w:eastAsia="Calibri" w:hAnsi="Calibri" w:cs="Times New Roman"/>
        </w:rPr>
        <w:t>niezwłocznie po uświadomieniu sobie utraty dokumentów</w:t>
      </w:r>
      <w:r w:rsidR="004E6DBE">
        <w:rPr>
          <w:rFonts w:ascii="Calibri" w:eastAsia="Calibri" w:hAnsi="Calibri" w:cs="Times New Roman"/>
        </w:rPr>
        <w:t>, albo też przekazaniu ich skanów w niepowołane ręce</w:t>
      </w:r>
      <w:r>
        <w:rPr>
          <w:rFonts w:ascii="Calibri" w:eastAsia="Calibri" w:hAnsi="Calibri" w:cs="Times New Roman"/>
        </w:rPr>
        <w:t xml:space="preserve"> – trzeba</w:t>
      </w:r>
      <w:r w:rsidR="004E6DBE">
        <w:rPr>
          <w:rFonts w:ascii="Calibri" w:eastAsia="Calibri" w:hAnsi="Calibri" w:cs="Times New Roman"/>
        </w:rPr>
        <w:t xml:space="preserve"> </w:t>
      </w:r>
      <w:r w:rsidR="007C0137" w:rsidRPr="007C0137">
        <w:rPr>
          <w:rFonts w:ascii="Calibri" w:eastAsia="Calibri" w:hAnsi="Calibri" w:cs="Times New Roman"/>
        </w:rPr>
        <w:t xml:space="preserve">zgłosić ten fakt do </w:t>
      </w:r>
      <w:r>
        <w:rPr>
          <w:rFonts w:ascii="Calibri" w:eastAsia="Calibri" w:hAnsi="Calibri" w:cs="Times New Roman"/>
        </w:rPr>
        <w:t xml:space="preserve">międzybankowego </w:t>
      </w:r>
      <w:r w:rsidR="007C0137" w:rsidRPr="007C0137">
        <w:rPr>
          <w:rFonts w:ascii="Calibri" w:eastAsia="Calibri" w:hAnsi="Calibri" w:cs="Times New Roman"/>
        </w:rPr>
        <w:t xml:space="preserve">Systemu </w:t>
      </w:r>
      <w:r w:rsidR="001A3008" w:rsidRPr="007C0137">
        <w:rPr>
          <w:rFonts w:ascii="Calibri" w:eastAsia="Calibri" w:hAnsi="Calibri" w:cs="Times New Roman"/>
        </w:rPr>
        <w:t>DOKUMENTY ZASTRZEŻONE</w:t>
      </w:r>
      <w:r w:rsidR="007C0137" w:rsidRPr="007C0137">
        <w:rPr>
          <w:rFonts w:ascii="Calibri" w:eastAsia="Calibri" w:hAnsi="Calibri" w:cs="Times New Roman"/>
        </w:rPr>
        <w:t xml:space="preserve">. To system wymiany informacji o utraconych </w:t>
      </w:r>
      <w:r>
        <w:rPr>
          <w:rFonts w:ascii="Calibri" w:eastAsia="Calibri" w:hAnsi="Calibri" w:cs="Times New Roman"/>
        </w:rPr>
        <w:t xml:space="preserve">dokumentach </w:t>
      </w:r>
      <w:r w:rsidR="007C0137" w:rsidRPr="007C0137">
        <w:rPr>
          <w:rFonts w:ascii="Calibri" w:eastAsia="Calibri" w:hAnsi="Calibri" w:cs="Times New Roman"/>
        </w:rPr>
        <w:t>tożsamości, z którego na bieżąco korzystają banki, instytucje pożyczkowe, operatorzy telekomunikacyjni oraz inni dostawcy usług masowych.</w:t>
      </w:r>
      <w:r w:rsidR="00053884" w:rsidRPr="00053884">
        <w:rPr>
          <w:rFonts w:ascii="Calibri" w:eastAsia="Calibri" w:hAnsi="Calibri" w:cs="Times New Roman"/>
        </w:rPr>
        <w:t xml:space="preserve"> </w:t>
      </w:r>
      <w:r w:rsidR="00053884">
        <w:rPr>
          <w:rFonts w:ascii="Calibri" w:eastAsia="Calibri" w:hAnsi="Calibri" w:cs="Times New Roman"/>
        </w:rPr>
        <w:t xml:space="preserve">Zastrzeżenia możemy dokonać osobiście lub zdalnie – np. poprzez </w:t>
      </w:r>
      <w:r w:rsidR="00053884" w:rsidRPr="007C0137">
        <w:rPr>
          <w:rFonts w:ascii="Calibri" w:eastAsia="Calibri" w:hAnsi="Calibri" w:cs="Times New Roman"/>
        </w:rPr>
        <w:t xml:space="preserve">ogólnopolski numer 828 828 828, pod którym możemy także zastrzec </w:t>
      </w:r>
      <w:r w:rsidR="00053884">
        <w:rPr>
          <w:rFonts w:ascii="Calibri" w:eastAsia="Calibri" w:hAnsi="Calibri" w:cs="Times New Roman"/>
        </w:rPr>
        <w:t xml:space="preserve">utraconą </w:t>
      </w:r>
      <w:r w:rsidR="00053884" w:rsidRPr="007C0137">
        <w:rPr>
          <w:rFonts w:ascii="Calibri" w:eastAsia="Calibri" w:hAnsi="Calibri" w:cs="Times New Roman"/>
        </w:rPr>
        <w:t xml:space="preserve">kartę </w:t>
      </w:r>
      <w:r w:rsidR="00053884">
        <w:rPr>
          <w:rFonts w:ascii="Calibri" w:eastAsia="Calibri" w:hAnsi="Calibri" w:cs="Times New Roman"/>
        </w:rPr>
        <w:t>bankową.</w:t>
      </w:r>
    </w:p>
    <w:p w14:paraId="05BBCAA1" w14:textId="23B894F7" w:rsidR="00D13C34" w:rsidRDefault="007C0137" w:rsidP="007C013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C0137">
        <w:rPr>
          <w:rFonts w:ascii="Calibri" w:eastAsia="Calibri" w:hAnsi="Calibri" w:cs="Times New Roman"/>
        </w:rPr>
        <w:t xml:space="preserve">W przeciwieństwie do organów ścigania, które odnotowują jedynie utratę dowodu osobistego, paszportu bądź prawa jazdy wskutek popełnienia przestępstwa, w </w:t>
      </w:r>
      <w:r w:rsidR="00BC7663">
        <w:rPr>
          <w:rFonts w:ascii="Calibri" w:eastAsia="Calibri" w:hAnsi="Calibri" w:cs="Times New Roman"/>
        </w:rPr>
        <w:t>S</w:t>
      </w:r>
      <w:r w:rsidRPr="007C0137">
        <w:rPr>
          <w:rFonts w:ascii="Calibri" w:eastAsia="Calibri" w:hAnsi="Calibri" w:cs="Times New Roman"/>
        </w:rPr>
        <w:t xml:space="preserve">ystemie DOKUMENTY ZASTRZEŻONE uwzględniane są także przypadki </w:t>
      </w:r>
      <w:r w:rsidR="00053884">
        <w:rPr>
          <w:rFonts w:ascii="Calibri" w:eastAsia="Calibri" w:hAnsi="Calibri" w:cs="Times New Roman"/>
        </w:rPr>
        <w:t xml:space="preserve">zwykłego </w:t>
      </w:r>
      <w:r w:rsidRPr="007C0137">
        <w:rPr>
          <w:rFonts w:ascii="Calibri" w:eastAsia="Calibri" w:hAnsi="Calibri" w:cs="Times New Roman"/>
        </w:rPr>
        <w:t>zagubienia dokumentów.</w:t>
      </w:r>
    </w:p>
    <w:p w14:paraId="5AA7BC6E" w14:textId="29B5986B" w:rsidR="007C0137" w:rsidRPr="007C0137" w:rsidRDefault="00D13C34" w:rsidP="007C0137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4E6DBE">
        <w:rPr>
          <w:rFonts w:ascii="Calibri" w:eastAsia="Calibri" w:hAnsi="Calibri" w:cs="Times New Roman"/>
        </w:rPr>
        <w:t xml:space="preserve"> sytuacji, kiedy fizycznie nie utraciliśmy dowodu osobistego, paszportu czy innego dokumentu, jednak jego </w:t>
      </w:r>
      <w:r>
        <w:rPr>
          <w:rFonts w:ascii="Calibri" w:eastAsia="Calibri" w:hAnsi="Calibri" w:cs="Times New Roman"/>
        </w:rPr>
        <w:t>kopię</w:t>
      </w:r>
      <w:r w:rsidR="004E6DBE">
        <w:rPr>
          <w:rFonts w:ascii="Calibri" w:eastAsia="Calibri" w:hAnsi="Calibri" w:cs="Times New Roman"/>
        </w:rPr>
        <w:t xml:space="preserve"> przekazaliśmy osobom trzecim</w:t>
      </w:r>
      <w:r w:rsidR="00053884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053884">
        <w:rPr>
          <w:rFonts w:ascii="Calibri" w:eastAsia="Calibri" w:hAnsi="Calibri" w:cs="Times New Roman"/>
        </w:rPr>
        <w:t xml:space="preserve">warto </w:t>
      </w:r>
      <w:r>
        <w:rPr>
          <w:rFonts w:ascii="Calibri" w:eastAsia="Calibri" w:hAnsi="Calibri" w:cs="Times New Roman"/>
        </w:rPr>
        <w:t xml:space="preserve">również </w:t>
      </w:r>
      <w:r w:rsidR="004E6DBE">
        <w:rPr>
          <w:rFonts w:ascii="Calibri" w:eastAsia="Calibri" w:hAnsi="Calibri" w:cs="Times New Roman"/>
        </w:rPr>
        <w:t xml:space="preserve">dokonać zgłoszenia do </w:t>
      </w:r>
      <w:r w:rsidR="00053884">
        <w:rPr>
          <w:rFonts w:ascii="Calibri" w:eastAsia="Calibri" w:hAnsi="Calibri" w:cs="Times New Roman"/>
        </w:rPr>
        <w:t>S</w:t>
      </w:r>
      <w:r w:rsidR="004E6DBE">
        <w:rPr>
          <w:rFonts w:ascii="Calibri" w:eastAsia="Calibri" w:hAnsi="Calibri" w:cs="Times New Roman"/>
        </w:rPr>
        <w:t>ystemu DOKUMENTY ZASTRZEŻONE, po czym niezwłocznie wystąpić do właściwego organu o wyrobienie nowego dokumentu.</w:t>
      </w:r>
    </w:p>
    <w:p w14:paraId="6FF4C098" w14:textId="7FDFCB94" w:rsidR="007C0137" w:rsidRPr="00053884" w:rsidRDefault="007C0137" w:rsidP="007C013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C0137">
        <w:rPr>
          <w:rFonts w:ascii="Calibri" w:eastAsia="Calibri" w:hAnsi="Calibri" w:cs="Times New Roman"/>
        </w:rPr>
        <w:t xml:space="preserve">Jeśli </w:t>
      </w:r>
      <w:r w:rsidR="00053884">
        <w:rPr>
          <w:rFonts w:ascii="Calibri" w:eastAsia="Calibri" w:hAnsi="Calibri" w:cs="Times New Roman"/>
        </w:rPr>
        <w:t xml:space="preserve">ktoś nie posiada </w:t>
      </w:r>
      <w:r w:rsidRPr="007C0137">
        <w:rPr>
          <w:rFonts w:ascii="Calibri" w:eastAsia="Calibri" w:hAnsi="Calibri" w:cs="Times New Roman"/>
        </w:rPr>
        <w:t xml:space="preserve">rachunku bankowego, także </w:t>
      </w:r>
      <w:r w:rsidR="00053884">
        <w:rPr>
          <w:rFonts w:ascii="Calibri" w:eastAsia="Calibri" w:hAnsi="Calibri" w:cs="Times New Roman"/>
        </w:rPr>
        <w:t xml:space="preserve">może </w:t>
      </w:r>
      <w:r w:rsidRPr="007C0137">
        <w:rPr>
          <w:rFonts w:ascii="Calibri" w:eastAsia="Calibri" w:hAnsi="Calibri" w:cs="Times New Roman"/>
        </w:rPr>
        <w:t>uda</w:t>
      </w:r>
      <w:r w:rsidR="00053884">
        <w:rPr>
          <w:rFonts w:ascii="Calibri" w:eastAsia="Calibri" w:hAnsi="Calibri" w:cs="Times New Roman"/>
        </w:rPr>
        <w:t>ć</w:t>
      </w:r>
      <w:r w:rsidRPr="007C0137">
        <w:rPr>
          <w:rFonts w:ascii="Calibri" w:eastAsia="Calibri" w:hAnsi="Calibri" w:cs="Times New Roman"/>
        </w:rPr>
        <w:t xml:space="preserve"> się do </w:t>
      </w:r>
      <w:r w:rsidR="00053884">
        <w:rPr>
          <w:rFonts w:ascii="Calibri" w:eastAsia="Calibri" w:hAnsi="Calibri" w:cs="Times New Roman"/>
        </w:rPr>
        <w:t xml:space="preserve">wybranej </w:t>
      </w:r>
      <w:r w:rsidRPr="007C0137">
        <w:rPr>
          <w:rFonts w:ascii="Calibri" w:eastAsia="Calibri" w:hAnsi="Calibri" w:cs="Times New Roman"/>
        </w:rPr>
        <w:t xml:space="preserve">placówki bankowej, by poinformować o utracie dokumentów! Zgłoszenia zagubienia lub kradzieży przyjmowane są </w:t>
      </w:r>
      <w:r w:rsidR="00053884">
        <w:rPr>
          <w:rFonts w:ascii="Calibri" w:eastAsia="Calibri" w:hAnsi="Calibri" w:cs="Times New Roman"/>
        </w:rPr>
        <w:t xml:space="preserve">bowiem także </w:t>
      </w:r>
      <w:r w:rsidRPr="007C0137">
        <w:rPr>
          <w:rFonts w:ascii="Calibri" w:eastAsia="Calibri" w:hAnsi="Calibri" w:cs="Times New Roman"/>
        </w:rPr>
        <w:t>od osób niekorzystających z</w:t>
      </w:r>
      <w:r w:rsidR="00053884">
        <w:rPr>
          <w:rFonts w:ascii="Calibri" w:eastAsia="Calibri" w:hAnsi="Calibri" w:cs="Times New Roman"/>
        </w:rPr>
        <w:t xml:space="preserve"> żadnych</w:t>
      </w:r>
      <w:r w:rsidRPr="007C0137">
        <w:rPr>
          <w:rFonts w:ascii="Calibri" w:eastAsia="Calibri" w:hAnsi="Calibri" w:cs="Times New Roman"/>
        </w:rPr>
        <w:t xml:space="preserve"> usług sektora finansowego</w:t>
      </w:r>
      <w:r w:rsidR="00053884">
        <w:rPr>
          <w:rFonts w:ascii="Calibri" w:eastAsia="Calibri" w:hAnsi="Calibri" w:cs="Times New Roman"/>
        </w:rPr>
        <w:t>. Jest to możliwe w wielu bankach komercyjnych i spółdzielcz</w:t>
      </w:r>
      <w:r w:rsidR="00053884" w:rsidRPr="00053884">
        <w:rPr>
          <w:rFonts w:ascii="Calibri" w:eastAsia="Calibri" w:hAnsi="Calibri" w:cs="Times New Roman"/>
        </w:rPr>
        <w:t>ych, których lista znajduje się na stronie www.DokumentyZastrzezone.pl</w:t>
      </w:r>
      <w:r w:rsidRPr="00053884">
        <w:rPr>
          <w:rFonts w:ascii="Calibri" w:eastAsia="Calibri" w:hAnsi="Calibri" w:cs="Times New Roman"/>
        </w:rPr>
        <w:t>.</w:t>
      </w:r>
    </w:p>
    <w:p w14:paraId="5D7B826F" w14:textId="5BFB9173" w:rsidR="00053884" w:rsidRPr="00053884" w:rsidRDefault="00053884" w:rsidP="007C0137">
      <w:pPr>
        <w:spacing w:after="200" w:line="276" w:lineRule="auto"/>
        <w:jc w:val="both"/>
        <w:rPr>
          <w:rFonts w:ascii="Calibri" w:eastAsia="Calibri" w:hAnsi="Calibri" w:cs="Times New Roman"/>
          <w:b/>
          <w:bCs/>
        </w:rPr>
      </w:pPr>
      <w:r w:rsidRPr="00053884">
        <w:rPr>
          <w:rFonts w:ascii="Calibri" w:eastAsia="Calibri" w:hAnsi="Calibri" w:cs="Times New Roman"/>
        </w:rPr>
        <w:t>Zagrożenie jest poważne</w:t>
      </w:r>
      <w:r>
        <w:rPr>
          <w:rFonts w:ascii="Calibri" w:eastAsia="Calibri" w:hAnsi="Calibri" w:cs="Times New Roman"/>
        </w:rPr>
        <w:t>:</w:t>
      </w:r>
      <w:r w:rsidRPr="00053884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w samym tylko sektorze bankowym, t</w:t>
      </w:r>
      <w:r w:rsidR="007C0137" w:rsidRPr="007C0137">
        <w:rPr>
          <w:rFonts w:ascii="Calibri" w:eastAsia="Calibri" w:hAnsi="Calibri" w:cs="Times New Roman"/>
        </w:rPr>
        <w:t xml:space="preserve">ylko w </w:t>
      </w:r>
      <w:r w:rsidR="00BC7663">
        <w:rPr>
          <w:rFonts w:ascii="Calibri" w:eastAsia="Calibri" w:hAnsi="Calibri" w:cs="Times New Roman"/>
        </w:rPr>
        <w:t>III kw.</w:t>
      </w:r>
      <w:r w:rsidR="007C0137" w:rsidRPr="007C0137">
        <w:rPr>
          <w:rFonts w:ascii="Calibri" w:eastAsia="Calibri" w:hAnsi="Calibri" w:cs="Times New Roman"/>
        </w:rPr>
        <w:t xml:space="preserve"> br. udaremniono </w:t>
      </w:r>
      <w:r w:rsidR="004E6DBE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>.888</w:t>
      </w:r>
      <w:r w:rsidR="007C0137" w:rsidRPr="007C0137">
        <w:rPr>
          <w:rFonts w:ascii="Calibri" w:eastAsia="Calibri" w:hAnsi="Calibri" w:cs="Times New Roman"/>
        </w:rPr>
        <w:t xml:space="preserve"> prób wyłudzeń kredytów na łączną kwotę </w:t>
      </w:r>
      <w:r w:rsidR="004E6DBE">
        <w:rPr>
          <w:rFonts w:ascii="Calibri" w:eastAsia="Calibri" w:hAnsi="Calibri" w:cs="Times New Roman"/>
        </w:rPr>
        <w:t>6</w:t>
      </w:r>
      <w:r>
        <w:rPr>
          <w:rFonts w:ascii="Calibri" w:eastAsia="Calibri" w:hAnsi="Calibri" w:cs="Times New Roman"/>
        </w:rPr>
        <w:t>1</w:t>
      </w:r>
      <w:r w:rsidR="004E6DBE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>3</w:t>
      </w:r>
      <w:r w:rsidR="007C0137" w:rsidRPr="007C0137">
        <w:rPr>
          <w:rFonts w:ascii="Calibri" w:eastAsia="Calibri" w:hAnsi="Calibri" w:cs="Times New Roman"/>
        </w:rPr>
        <w:t xml:space="preserve"> mln złotych</w:t>
      </w:r>
      <w:r>
        <w:rPr>
          <w:rFonts w:ascii="Calibri" w:eastAsia="Calibri" w:hAnsi="Calibri" w:cs="Times New Roman"/>
        </w:rPr>
        <w:t xml:space="preserve"> – w całej gospodarce skala przestępczości jest znacznie większa</w:t>
      </w:r>
      <w:r w:rsidR="007C0137" w:rsidRPr="007C0137">
        <w:rPr>
          <w:rFonts w:ascii="Calibri" w:eastAsia="Calibri" w:hAnsi="Calibri" w:cs="Times New Roman"/>
        </w:rPr>
        <w:t>.</w:t>
      </w:r>
    </w:p>
    <w:p w14:paraId="1B8D71FE" w14:textId="542E36D1" w:rsidR="007C0137" w:rsidRPr="007C0137" w:rsidRDefault="007C0137" w:rsidP="007C0137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7C0137">
        <w:rPr>
          <w:rFonts w:ascii="Calibri" w:eastAsia="Calibri" w:hAnsi="Calibri" w:cs="Times New Roman"/>
        </w:rPr>
        <w:t>Dokonując zgłoszenia utraty dokumentu w banku</w:t>
      </w:r>
      <w:r w:rsidR="00BC7663">
        <w:rPr>
          <w:rFonts w:ascii="Calibri" w:eastAsia="Calibri" w:hAnsi="Calibri" w:cs="Times New Roman"/>
        </w:rPr>
        <w:t>,</w:t>
      </w:r>
      <w:r w:rsidRPr="007C0137">
        <w:rPr>
          <w:rFonts w:ascii="Calibri" w:eastAsia="Calibri" w:hAnsi="Calibri" w:cs="Times New Roman"/>
        </w:rPr>
        <w:t xml:space="preserve"> nie tylko chronisz się przed negatywnymi skutkami przestępczej działalności</w:t>
      </w:r>
      <w:r w:rsidR="00053884">
        <w:rPr>
          <w:rFonts w:ascii="Calibri" w:eastAsia="Calibri" w:hAnsi="Calibri" w:cs="Times New Roman"/>
        </w:rPr>
        <w:t xml:space="preserve"> z wykorzystaniem Twojej tożsamości</w:t>
      </w:r>
      <w:r w:rsidRPr="007C0137">
        <w:rPr>
          <w:rFonts w:ascii="Calibri" w:eastAsia="Calibri" w:hAnsi="Calibri" w:cs="Times New Roman"/>
        </w:rPr>
        <w:t xml:space="preserve">, ale w istotny sposób pomagasz tworzyć bezpieczny świat, w którym powody do obaw </w:t>
      </w:r>
      <w:r w:rsidR="00053884">
        <w:rPr>
          <w:rFonts w:ascii="Calibri" w:eastAsia="Calibri" w:hAnsi="Calibri" w:cs="Times New Roman"/>
        </w:rPr>
        <w:t xml:space="preserve">będą mieli </w:t>
      </w:r>
      <w:r w:rsidRPr="007C0137">
        <w:rPr>
          <w:rFonts w:ascii="Calibri" w:eastAsia="Calibri" w:hAnsi="Calibri" w:cs="Times New Roman"/>
        </w:rPr>
        <w:t>tylko złodzieje i oszuści.</w:t>
      </w:r>
    </w:p>
    <w:p w14:paraId="0FCAECE2" w14:textId="61C1EE83" w:rsidR="009D2F35" w:rsidRDefault="009D2F35" w:rsidP="009D2F35">
      <w:pPr>
        <w:jc w:val="center"/>
        <w:rPr>
          <w:i/>
          <w:iCs/>
        </w:rPr>
      </w:pPr>
      <w:r>
        <w:rPr>
          <w:i/>
          <w:iCs/>
        </w:rPr>
        <w:t>***</w:t>
      </w:r>
    </w:p>
    <w:p w14:paraId="1DBF9AF0" w14:textId="4A08C7C3" w:rsidR="007C0137" w:rsidRDefault="009D2F35" w:rsidP="009D2F35">
      <w:pPr>
        <w:jc w:val="center"/>
        <w:rPr>
          <w:rStyle w:val="Hipercze"/>
          <w:i/>
          <w:iCs/>
        </w:rPr>
      </w:pPr>
      <w:r w:rsidRPr="009D2F35">
        <w:rPr>
          <w:i/>
          <w:iCs/>
        </w:rPr>
        <w:lastRenderedPageBreak/>
        <w:t>Artykuł w ramach Kampanii Informacyjnej Systemu DOKUMENTY ZASTRZEŻONE.</w:t>
      </w:r>
      <w:r w:rsidR="00053884">
        <w:rPr>
          <w:i/>
          <w:iCs/>
        </w:rPr>
        <w:br/>
      </w:r>
      <w:r w:rsidRPr="009D2F35">
        <w:rPr>
          <w:i/>
          <w:iCs/>
        </w:rPr>
        <w:t xml:space="preserve">Więcej: </w:t>
      </w:r>
      <w:hyperlink r:id="rId6" w:history="1">
        <w:r w:rsidRPr="009D2F35">
          <w:rPr>
            <w:rStyle w:val="Hipercze"/>
            <w:i/>
            <w:iCs/>
          </w:rPr>
          <w:t>www.DokumentyZastrzezone.pl</w:t>
        </w:r>
      </w:hyperlink>
    </w:p>
    <w:p w14:paraId="4DE45237" w14:textId="4B32E1AB" w:rsidR="00A21081" w:rsidRDefault="00A21081" w:rsidP="009D2F35">
      <w:pPr>
        <w:jc w:val="center"/>
        <w:rPr>
          <w:rStyle w:val="Hipercze"/>
          <w:i/>
          <w:iCs/>
        </w:rPr>
      </w:pPr>
    </w:p>
    <w:p w14:paraId="0DF4018C" w14:textId="77777777" w:rsidR="00A21081" w:rsidRPr="00255430" w:rsidRDefault="00A21081" w:rsidP="00A21081">
      <w:pPr>
        <w:spacing w:after="0"/>
        <w:jc w:val="both"/>
        <w:rPr>
          <w:rFonts w:cs="Arial"/>
          <w:sz w:val="18"/>
          <w:szCs w:val="18"/>
        </w:rPr>
      </w:pPr>
      <w:r w:rsidRPr="00255430">
        <w:rPr>
          <w:rFonts w:cs="Arial"/>
          <w:noProof/>
          <w:sz w:val="18"/>
          <w:szCs w:val="18"/>
          <w:lang w:eastAsia="pl-PL"/>
        </w:rPr>
        <w:drawing>
          <wp:inline distT="0" distB="0" distL="0" distR="0" wp14:anchorId="5F56C9DC" wp14:editId="1F8AED2B">
            <wp:extent cx="1162050" cy="1162050"/>
            <wp:effectExtent l="0" t="0" r="0" b="0"/>
            <wp:docPr id="1" name="Obraz 1" descr="C:\Users\Agnieszka Krawczyk\Desktop\MEDIA SAMORZĄDOWE - WSPÓŁPRACA\Teksty BdE\Logo_Bankowcy_dla_Edukacji_Ok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rawczyk\Desktop\MEDIA SAMORZĄDOWE - WSPÓŁPRACA\Teksty BdE\Logo_Bankowcy_dla_Edukacji_Ok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C02CB" w14:textId="77777777" w:rsidR="00A21081" w:rsidRPr="00255430" w:rsidRDefault="00A21081" w:rsidP="00A21081">
      <w:pPr>
        <w:pStyle w:val="NormalnyWeb"/>
        <w:spacing w:before="0" w:beforeAutospacing="0" w:after="0" w:afterAutospacing="0" w:line="276" w:lineRule="auto"/>
        <w:jc w:val="both"/>
        <w:rPr>
          <w:rFonts w:ascii="Calibri" w:hAnsi="Calibri" w:cstheme="minorHAnsi"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Program sektorowy „Bankowcy dla Edukacji” to jeden z największych programów edukacji finansowej w Europie. Jest on realizowany od 2016 r. z inicjatywy Związku Banków Polskich przez Warszawski Instytut Bankowości. Jego celem jest edukowanie uczniów, studentów i seniorów w zakresie podstaw praktycznej wiedzy dotyczącej ekonomii, finansów, bankowości, przedsiębiorczości, cyberbezpieczeństwa i obrotu bezgotówkowego. </w:t>
      </w:r>
    </w:p>
    <w:p w14:paraId="4D3402A8" w14:textId="77777777" w:rsidR="00A21081" w:rsidRPr="00255430" w:rsidRDefault="00A21081" w:rsidP="00A21081">
      <w:pPr>
        <w:pStyle w:val="NormalnyWeb"/>
        <w:spacing w:before="0" w:beforeAutospacing="0" w:after="0" w:afterAutospacing="0" w:line="276" w:lineRule="auto"/>
        <w:jc w:val="both"/>
        <w:rPr>
          <w:rFonts w:ascii="Segoe UI" w:hAnsi="Segoe UI" w:cs="Segoe UI"/>
          <w:b/>
          <w:sz w:val="16"/>
          <w:szCs w:val="16"/>
        </w:rPr>
      </w:pPr>
      <w:r w:rsidRPr="00255430">
        <w:rPr>
          <w:rFonts w:ascii="Calibri" w:hAnsi="Calibri" w:cstheme="minorHAnsi"/>
          <w:sz w:val="16"/>
          <w:szCs w:val="16"/>
        </w:rPr>
        <w:t xml:space="preserve">Dowiedz się więcej na </w:t>
      </w:r>
      <w:r w:rsidRPr="00255430">
        <w:rPr>
          <w:rFonts w:ascii="Calibri" w:hAnsi="Calibri" w:cstheme="minorHAnsi"/>
          <w:b/>
          <w:sz w:val="16"/>
          <w:szCs w:val="16"/>
        </w:rPr>
        <w:t>www.bde.wib.org.pl</w:t>
      </w:r>
    </w:p>
    <w:p w14:paraId="7A084737" w14:textId="77777777" w:rsidR="00A21081" w:rsidRPr="009D2F35" w:rsidRDefault="00A21081" w:rsidP="009D2F35">
      <w:pPr>
        <w:jc w:val="center"/>
        <w:rPr>
          <w:i/>
          <w:iCs/>
        </w:rPr>
      </w:pPr>
    </w:p>
    <w:sectPr w:rsidR="00A21081" w:rsidRPr="009D2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010AD" w14:textId="77777777" w:rsidR="001A6934" w:rsidRDefault="001A6934" w:rsidP="006A3257">
      <w:pPr>
        <w:spacing w:after="0" w:line="240" w:lineRule="auto"/>
      </w:pPr>
      <w:r>
        <w:separator/>
      </w:r>
    </w:p>
  </w:endnote>
  <w:endnote w:type="continuationSeparator" w:id="0">
    <w:p w14:paraId="0FCCC252" w14:textId="77777777" w:rsidR="001A6934" w:rsidRDefault="001A6934" w:rsidP="006A3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C0358" w14:textId="77777777" w:rsidR="001A6934" w:rsidRDefault="001A6934" w:rsidP="006A3257">
      <w:pPr>
        <w:spacing w:after="0" w:line="240" w:lineRule="auto"/>
      </w:pPr>
      <w:r>
        <w:separator/>
      </w:r>
    </w:p>
  </w:footnote>
  <w:footnote w:type="continuationSeparator" w:id="0">
    <w:p w14:paraId="1053FC9F" w14:textId="77777777" w:rsidR="001A6934" w:rsidRDefault="001A6934" w:rsidP="006A3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B1"/>
    <w:rsid w:val="00053884"/>
    <w:rsid w:val="000C3B58"/>
    <w:rsid w:val="000F7FC2"/>
    <w:rsid w:val="00117392"/>
    <w:rsid w:val="0012188A"/>
    <w:rsid w:val="001A3008"/>
    <w:rsid w:val="001A5048"/>
    <w:rsid w:val="001A6934"/>
    <w:rsid w:val="001E440D"/>
    <w:rsid w:val="001F6864"/>
    <w:rsid w:val="00416AF0"/>
    <w:rsid w:val="00475058"/>
    <w:rsid w:val="004E6DBE"/>
    <w:rsid w:val="005163BB"/>
    <w:rsid w:val="0059698E"/>
    <w:rsid w:val="005A007F"/>
    <w:rsid w:val="005F4BB5"/>
    <w:rsid w:val="00641688"/>
    <w:rsid w:val="006A3257"/>
    <w:rsid w:val="006C05C2"/>
    <w:rsid w:val="007125F7"/>
    <w:rsid w:val="007339EB"/>
    <w:rsid w:val="007428B3"/>
    <w:rsid w:val="007C0137"/>
    <w:rsid w:val="00812563"/>
    <w:rsid w:val="0086498F"/>
    <w:rsid w:val="008B1823"/>
    <w:rsid w:val="008F53C9"/>
    <w:rsid w:val="00905333"/>
    <w:rsid w:val="009D2F35"/>
    <w:rsid w:val="00A21081"/>
    <w:rsid w:val="00A7144E"/>
    <w:rsid w:val="00B23F5F"/>
    <w:rsid w:val="00B5006F"/>
    <w:rsid w:val="00B65A11"/>
    <w:rsid w:val="00B86FB1"/>
    <w:rsid w:val="00BA7AB8"/>
    <w:rsid w:val="00BB455F"/>
    <w:rsid w:val="00BB77DE"/>
    <w:rsid w:val="00BC7663"/>
    <w:rsid w:val="00CA21C5"/>
    <w:rsid w:val="00CB736E"/>
    <w:rsid w:val="00D053A2"/>
    <w:rsid w:val="00D06CD9"/>
    <w:rsid w:val="00D13C34"/>
    <w:rsid w:val="00D422F2"/>
    <w:rsid w:val="00D574AF"/>
    <w:rsid w:val="00D847CA"/>
    <w:rsid w:val="00DA0AC1"/>
    <w:rsid w:val="00DE1C59"/>
    <w:rsid w:val="00DF5FDF"/>
    <w:rsid w:val="00E24BC9"/>
    <w:rsid w:val="00E56BF4"/>
    <w:rsid w:val="00E716FB"/>
    <w:rsid w:val="00F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4C87"/>
  <w15:chartTrackingRefBased/>
  <w15:docId w15:val="{803FE0D7-1C42-4416-88FC-A0366E93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2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2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2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F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2F3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21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kumentyZastrzezon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1074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Mórawski</dc:creator>
  <cp:keywords/>
  <dc:description/>
  <cp:lastModifiedBy>Jarosław Jezierski</cp:lastModifiedBy>
  <cp:revision>5</cp:revision>
  <dcterms:created xsi:type="dcterms:W3CDTF">2020-11-02T13:59:00Z</dcterms:created>
  <dcterms:modified xsi:type="dcterms:W3CDTF">2020-12-01T10:34:00Z</dcterms:modified>
</cp:coreProperties>
</file>